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牡丹江市中级人民法院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刑事审判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二庭事迹简介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牡丹江市中级人民法院刑事审判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于1985年，现有干警8人。刑二庭始终贯彻落实全国、全省刑事审判工作会议精神，全力推进司法体制改革，努力做好纪法衔接工作。不断提升案件质效，严把案件证据关、定罪关、量刑关。坚持对下监督指导，严格落实请示报告制度，统一司法理念和量刑尺度。提高政治站位，全力打赢扫黑除恶专项斗争攻坚战，审结辛龙华等黑恶案件12件，维护社会稳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厉打击腐败犯罪，审结杨信、刘英志、武凤呈等一大批重大职务犯罪案件，形成反腐高压态势；严厉打击经济犯罪，审结田金柱、陈锡国等重大经济犯罪案件，有效化解金融风险。先后获得中院信访工作先进集体、集体嘉奖、中院机关先进集体等荣誉称号，为维护牡丹江社会经济发展，促进社会和谐提供有力司法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97" w:right="1440" w:bottom="1797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-2.55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184"/>
    <w:rsid w:val="00182D8C"/>
    <w:rsid w:val="002B67AA"/>
    <w:rsid w:val="002F4D5E"/>
    <w:rsid w:val="005105E3"/>
    <w:rsid w:val="006627F4"/>
    <w:rsid w:val="00B6492C"/>
    <w:rsid w:val="00BD7184"/>
    <w:rsid w:val="00CF12D0"/>
    <w:rsid w:val="00DB3338"/>
    <w:rsid w:val="00EA071E"/>
    <w:rsid w:val="00F13F84"/>
    <w:rsid w:val="1FA57D5A"/>
    <w:rsid w:val="356839F1"/>
    <w:rsid w:val="37216AD8"/>
    <w:rsid w:val="63C7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50</TotalTime>
  <ScaleCrop>false</ScaleCrop>
  <LinksUpToDate>false</LinksUpToDate>
  <CharactersWithSpaces>350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2020-12-25T02:41:00Z</dcterms:created>
  <dc:creator>user</dc:creator>
  <cp:lastModifiedBy>姣</cp:lastModifiedBy>
  <dcterms:modified xsi:type="dcterms:W3CDTF">2020-12-29T13:06:00Z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